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CF" w:rsidRDefault="008A3ACF" w:rsidP="00225DB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Индивиду</w:t>
      </w:r>
      <w:r w:rsidR="009850E7">
        <w:rPr>
          <w:rStyle w:val="c14"/>
          <w:b/>
          <w:bCs/>
          <w:color w:val="000000"/>
          <w:sz w:val="28"/>
          <w:szCs w:val="28"/>
        </w:rPr>
        <w:t xml:space="preserve">альный </w:t>
      </w:r>
      <w:r w:rsidR="009A188F">
        <w:rPr>
          <w:rStyle w:val="c14"/>
          <w:b/>
          <w:bCs/>
          <w:color w:val="000000"/>
          <w:sz w:val="28"/>
          <w:szCs w:val="28"/>
        </w:rPr>
        <w:t>образовательный маршрут И.С.</w:t>
      </w:r>
    </w:p>
    <w:p w:rsidR="008A3ACF" w:rsidRPr="008A3ACF" w:rsidRDefault="008A3ACF" w:rsidP="008A3AC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A3ACF">
        <w:rPr>
          <w:rStyle w:val="c14"/>
          <w:b/>
          <w:bCs/>
          <w:color w:val="000000"/>
        </w:rPr>
        <w:t>(</w:t>
      </w:r>
      <w:r w:rsidRPr="008A3ACF">
        <w:rPr>
          <w:rStyle w:val="c2"/>
          <w:color w:val="000000"/>
        </w:rPr>
        <w:t>составлено по материалам речевой карты)</w:t>
      </w:r>
    </w:p>
    <w:p w:rsidR="008A3ACF" w:rsidRPr="008A3ACF" w:rsidRDefault="008A3ACF" w:rsidP="008A3ACF">
      <w:pPr>
        <w:pStyle w:val="c1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8A3ACF">
        <w:rPr>
          <w:rStyle w:val="c2"/>
          <w:color w:val="000000"/>
        </w:rPr>
        <w:t>Ф.И. ребенка: </w:t>
      </w:r>
      <w:r w:rsidR="009A188F">
        <w:rPr>
          <w:rStyle w:val="c2"/>
          <w:color w:val="000000"/>
        </w:rPr>
        <w:t>И.С.</w:t>
      </w:r>
    </w:p>
    <w:p w:rsidR="008A3ACF" w:rsidRPr="008A3ACF" w:rsidRDefault="008A3ACF" w:rsidP="008A3AC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A3ACF">
        <w:rPr>
          <w:rStyle w:val="c2"/>
          <w:color w:val="000000"/>
        </w:rPr>
        <w:t>Логопед</w:t>
      </w:r>
      <w:proofErr w:type="gramStart"/>
      <w:r w:rsidRPr="008A3ACF">
        <w:rPr>
          <w:rStyle w:val="c2"/>
          <w:color w:val="000000"/>
        </w:rPr>
        <w:t>.</w:t>
      </w:r>
      <w:proofErr w:type="gramEnd"/>
      <w:r w:rsidRPr="008A3ACF">
        <w:rPr>
          <w:rStyle w:val="c2"/>
          <w:color w:val="000000"/>
        </w:rPr>
        <w:t xml:space="preserve"> </w:t>
      </w:r>
      <w:proofErr w:type="gramStart"/>
      <w:r w:rsidRPr="008A3ACF">
        <w:rPr>
          <w:rStyle w:val="c2"/>
          <w:color w:val="000000"/>
        </w:rPr>
        <w:t>з</w:t>
      </w:r>
      <w:proofErr w:type="gramEnd"/>
      <w:r w:rsidRPr="008A3ACF">
        <w:rPr>
          <w:rStyle w:val="c2"/>
          <w:color w:val="000000"/>
        </w:rPr>
        <w:t xml:space="preserve">аключение: ОНР III </w:t>
      </w:r>
      <w:proofErr w:type="spellStart"/>
      <w:r w:rsidRPr="008A3ACF">
        <w:rPr>
          <w:rStyle w:val="c2"/>
          <w:color w:val="000000"/>
        </w:rPr>
        <w:t>ур</w:t>
      </w:r>
      <w:proofErr w:type="spellEnd"/>
      <w:r w:rsidRPr="008A3ACF">
        <w:rPr>
          <w:rStyle w:val="c2"/>
          <w:color w:val="000000"/>
        </w:rPr>
        <w:t>., стертая форма дизартрии.</w:t>
      </w:r>
    </w:p>
    <w:p w:rsidR="008A3ACF" w:rsidRPr="008A3ACF" w:rsidRDefault="008A3ACF" w:rsidP="008A3AC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A3ACF">
        <w:rPr>
          <w:rStyle w:val="c2"/>
          <w:color w:val="000000"/>
        </w:rPr>
        <w:t xml:space="preserve">МБДОУ № </w:t>
      </w:r>
      <w:r>
        <w:rPr>
          <w:rStyle w:val="c2"/>
          <w:color w:val="000000"/>
          <w:u w:val="single"/>
        </w:rPr>
        <w:t xml:space="preserve">65 «Дельфин» </w:t>
      </w:r>
      <w:r w:rsidRPr="008A3ACF">
        <w:rPr>
          <w:rStyle w:val="c2"/>
          <w:color w:val="000000"/>
        </w:rPr>
        <w:t>на 20</w:t>
      </w:r>
      <w:r>
        <w:rPr>
          <w:rStyle w:val="c2"/>
          <w:color w:val="000000"/>
        </w:rPr>
        <w:t>20</w:t>
      </w:r>
      <w:r w:rsidRPr="008A3ACF">
        <w:rPr>
          <w:rStyle w:val="c2"/>
          <w:color w:val="000000"/>
        </w:rPr>
        <w:t xml:space="preserve"> — 20</w:t>
      </w:r>
      <w:r>
        <w:rPr>
          <w:rStyle w:val="c2"/>
          <w:color w:val="000000"/>
        </w:rPr>
        <w:t>21</w:t>
      </w:r>
      <w:r w:rsidRPr="008A3ACF">
        <w:rPr>
          <w:rStyle w:val="c2"/>
          <w:color w:val="000000"/>
        </w:rPr>
        <w:t xml:space="preserve"> учебный год.</w:t>
      </w:r>
    </w:p>
    <w:p w:rsidR="008A3ACF" w:rsidRDefault="008A3ACF" w:rsidP="008A3ACF">
      <w:pPr>
        <w:pStyle w:val="c1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8A3ACF">
        <w:rPr>
          <w:rStyle w:val="c2"/>
          <w:color w:val="000000"/>
        </w:rPr>
        <w:t xml:space="preserve">Логопед: </w:t>
      </w:r>
      <w:proofErr w:type="spellStart"/>
      <w:r>
        <w:rPr>
          <w:rStyle w:val="c2"/>
          <w:color w:val="000000"/>
        </w:rPr>
        <w:t>Малетина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Инга</w:t>
      </w:r>
      <w:proofErr w:type="spellEnd"/>
      <w:r>
        <w:rPr>
          <w:rStyle w:val="c2"/>
          <w:color w:val="000000"/>
        </w:rPr>
        <w:t xml:space="preserve"> Владимировна</w:t>
      </w:r>
    </w:p>
    <w:p w:rsidR="008A3ACF" w:rsidRPr="008A3ACF" w:rsidRDefault="008A3ACF" w:rsidP="008A3AC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8A3ACF" w:rsidRPr="008A3ACF" w:rsidRDefault="008A3ACF" w:rsidP="008A3ACF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8A3ACF">
        <w:rPr>
          <w:rStyle w:val="c2"/>
          <w:color w:val="000000"/>
        </w:rPr>
        <w:t>Основные направления коррекционной работы</w:t>
      </w:r>
    </w:p>
    <w:tbl>
      <w:tblPr>
        <w:tblW w:w="1513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2827"/>
        <w:gridCol w:w="3685"/>
        <w:gridCol w:w="3643"/>
        <w:gridCol w:w="2228"/>
      </w:tblGrid>
      <w:tr w:rsidR="00061B45" w:rsidRPr="000C3BEC" w:rsidTr="000C3BEC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уровня речевого развития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Задачи коррекционной работы по периодам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1B45" w:rsidRPr="004C5643" w:rsidRDefault="00061B45" w:rsidP="0042537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коррекционной работы</w:t>
            </w:r>
          </w:p>
          <w:p w:rsidR="008A3ACF" w:rsidRPr="000C3BEC" w:rsidRDefault="008A3ACF" w:rsidP="0042537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ACF" w:rsidRPr="000C3BEC" w:rsidRDefault="00061B45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E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</w:tr>
      <w:tr w:rsidR="00061B45" w:rsidRPr="000C3BEC" w:rsidTr="000C3BEC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Движения органов артикуляции неточные, выполняются не в полном объеме.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Нарушение звукопроизношения; дифференциации звуков.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Нарушено произношение   /ш/, /ж/, /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/, /р׳/, /л/, /л׳/ 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Нормализация моторики и тонуса артикуляционного аппарата, развития просодики. Формировать навык четкой артикуляции звуков.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1период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Логопедический</w:t>
            </w:r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подвижности артикуляционного аппарата, развитие мимической мускулатуры, обучение </w:t>
            </w:r>
            <w:proofErr w:type="spell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самомассажу</w:t>
            </w:r>
            <w:proofErr w:type="spell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 о.а.).</w:t>
            </w: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Нормализация голоса и речевого дыхания.</w:t>
            </w:r>
            <w:r w:rsidR="00061B45" w:rsidRPr="000C3BE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61B45"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и крупной моторики</w:t>
            </w:r>
            <w:r w:rsidR="00061B45" w:rsidRPr="000C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C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061B45" w:rsidRPr="000C3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одготовительные упражнения для постановки шипящих</w:t>
            </w:r>
            <w:r w:rsidR="00061B45" w:rsidRPr="000C3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BEC" w:rsidRDefault="000C3BEC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EC" w:rsidRDefault="000C3BEC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EC" w:rsidRDefault="000C3BEC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EC" w:rsidRDefault="000C3BEC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EC" w:rsidRDefault="000C3BEC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EC" w:rsidRDefault="000C3BEC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EC" w:rsidRDefault="000C3BEC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</w:t>
            </w: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="000C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0C3B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шипящих; автоматизация изолированно, слогах, словах; подготовительные упражнения для постановки </w:t>
            </w:r>
            <w:proofErr w:type="spell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соноров</w:t>
            </w:r>
            <w:proofErr w:type="spell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="000C3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spellStart"/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свистящих-шипящих</w:t>
            </w:r>
            <w:proofErr w:type="spellEnd"/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</w:t>
            </w:r>
            <w:proofErr w:type="spell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соноров</w:t>
            </w:r>
            <w:proofErr w:type="spell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</w:t>
            </w:r>
            <w:proofErr w:type="spell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соноров</w:t>
            </w:r>
            <w:proofErr w:type="spell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изолированно,  в слогах, словах..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3BEC" w:rsidRDefault="000C3BEC" w:rsidP="0042537F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7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Артикуляционные упражнения: </w:t>
            </w:r>
            <w:proofErr w:type="gramStart"/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«Улыбочка», «Заборчик», «Хоботок», «Любопытный язычок», «Обезьянка», «Бульдог», «Спрячь конфетку», «Толстячки-Худышки», «Вкусное варенье», «Часики», «</w:t>
            </w:r>
            <w:proofErr w:type="spellStart"/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Качелька</w:t>
            </w:r>
            <w:proofErr w:type="spellEnd"/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«Иголочка», «Индюк», «Парус», «Чистим зубки», «Фокус», «Маляр», «Чашечка», «Грибок», «Лошадка»</w:t>
            </w:r>
            <w:proofErr w:type="gramEnd"/>
          </w:p>
          <w:p w:rsidR="000C3BEC" w:rsidRDefault="000C3BEC" w:rsidP="0042537F">
            <w:pPr>
              <w:shd w:val="clear" w:color="auto" w:fill="FFFFFF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Pr="004C5643" w:rsidRDefault="000C3BEC" w:rsidP="0042537F">
            <w:pPr>
              <w:shd w:val="clear" w:color="auto" w:fill="FFFFFF"/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правильного речевого дыхания</w:t>
            </w:r>
          </w:p>
          <w:p w:rsidR="000C3BEC" w:rsidRPr="004C5643" w:rsidRDefault="000C3BEC" w:rsidP="0042537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70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Пропевание</w:t>
            </w:r>
            <w:proofErr w:type="spellEnd"/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гласных, звукоподражание</w:t>
            </w:r>
          </w:p>
          <w:p w:rsidR="000C3BEC" w:rsidRPr="004C5643" w:rsidRDefault="000C3BEC" w:rsidP="0042537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70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Упражнения: «Сдуй пёрышко», «Мыльные пузыри», «Вертушка», «Дудочка»</w:t>
            </w:r>
          </w:p>
          <w:p w:rsidR="008A3ACF" w:rsidRPr="000C3BEC" w:rsidRDefault="000C3BEC" w:rsidP="0042537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70" w:firstLine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«Водолаз», «Силачи», «У машины накачаем шины», «Буря в стакане», «Загоним мяч в ворота»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19D9" w:rsidRDefault="009B19D9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</w:t>
            </w: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3BEC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B19D9" w:rsidRDefault="009B19D9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9D9" w:rsidRDefault="009B19D9" w:rsidP="000C3B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3BEC" w:rsidRPr="004C5643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0C3BEC" w:rsidRPr="004C5643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C3BEC" w:rsidRPr="004C5643" w:rsidRDefault="000C3BEC" w:rsidP="000C3B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3ACF" w:rsidRPr="000C3BEC" w:rsidRDefault="008A3ACF" w:rsidP="008A3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1B45" w:rsidRPr="000C3BEC" w:rsidTr="000C3BEC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фонематического восприятия, звукового анализа и синтеза, слоговой </w:t>
            </w:r>
            <w:r w:rsidR="00046023">
              <w:rPr>
                <w:rFonts w:ascii="Times New Roman" w:hAnsi="Times New Roman" w:cs="Times New Roman"/>
                <w:sz w:val="24"/>
                <w:szCs w:val="24"/>
              </w:rPr>
              <w:t>структуры.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Не выделяет заданную произносительную единицу, среди других.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Навыки элементарного звукового анализа отсутствуют.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Отмечаются нарушения слоговой структуры слова.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Формировать фонематический слух, фонематическое восприятие.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период.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 Закреплять умение различать неречевые звуки и их направление: постукивание, похлопывание, шуршание бумаги т п.</w:t>
            </w:r>
            <w:r w:rsidR="009B1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Подготовка к усвоению звуко-слогового ряда путем уточнения пространственно</w:t>
            </w:r>
            <w:r w:rsidR="000C3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временных представлений.</w:t>
            </w:r>
            <w:r w:rsidR="009B19D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существительных, отличающихся несколькими звуками, сходных по звуко-слоговой структуре (аналогично) 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осел-козел</w:t>
            </w:r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; ослик — козлик; газон — вагон и т п.</w:t>
            </w:r>
            <w:r w:rsidR="009B19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Тренировать умение удерживать в памяти и воспроизводить звуко-слоговой ряд из 3-4 элементов.</w:t>
            </w:r>
            <w:r w:rsidR="009B1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интонационной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выразительности.</w:t>
            </w:r>
            <w:r w:rsidR="009B19D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Формирование слоговой структуры слова: типы 1, 2.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период. 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Дифференциация глаголов, сходных по звучанию.</w:t>
            </w:r>
            <w:r w:rsidR="009B19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Тренировать умение дифференцировать правильное и неправильное произношение слов с опорой на наглядность.</w:t>
            </w:r>
            <w:r w:rsidR="009B19D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находить в ряду 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 отличающиеся от остальных по звуковому составу.</w:t>
            </w:r>
            <w:r w:rsidR="009B19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Развивать языковое чутье и чувство рифмы.</w:t>
            </w:r>
            <w:r w:rsidR="009B19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Формирование слоговой структуры слова: типы 3,4.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период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аналитико-синтетической деятельности.</w:t>
            </w:r>
            <w:r w:rsidR="009B1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Развивать звуко-слоговые представления ребенка.</w:t>
            </w:r>
            <w:r w:rsidR="009B19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Формирование слоговой структуры слова: типы 5,6.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665B" w:rsidRDefault="009B19D9" w:rsidP="0042537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70" w:hanging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  <w:r w:rsidR="00FF17A4" w:rsidRPr="000A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фонематического слуха:</w:t>
            </w: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«Сигнальщики», «Звуковые пульты», «Картинки, слова, схемы», «Звуковой паровозик», «Где спрятался звук?»</w:t>
            </w:r>
            <w:proofErr w:type="gramEnd"/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«Мягкие и твёрдые», «Звонкие и глухие»</w:t>
            </w:r>
          </w:p>
          <w:p w:rsidR="009B19D9" w:rsidRPr="004C5643" w:rsidRDefault="000A665B" w:rsidP="0042537F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70" w:hanging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B19D9"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онематический анализ и синтез</w:t>
            </w:r>
            <w:r w:rsidRPr="000A6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A66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«Для кого картинка?», «Разложи предметы (картинки) к символам», «Пропускаем мы во двор слов особенных набор», «Найдем спрятанные слова», «Разбежались и собрались», «Цепочка слов»</w:t>
            </w:r>
          </w:p>
          <w:p w:rsidR="00FF17A4" w:rsidRPr="000A665B" w:rsidRDefault="00FF17A4" w:rsidP="0042537F">
            <w:pPr>
              <w:ind w:lef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65B">
              <w:rPr>
                <w:rFonts w:ascii="Times New Roman" w:hAnsi="Times New Roman" w:cs="Times New Roman"/>
                <w:sz w:val="24"/>
                <w:szCs w:val="24"/>
              </w:rPr>
              <w:t>Игры для развития слоговой структуры слова: «Переставь слоги или звуки», «</w:t>
            </w:r>
            <w:proofErr w:type="gramStart"/>
            <w:r w:rsidRPr="000A665B">
              <w:rPr>
                <w:rFonts w:ascii="Times New Roman" w:hAnsi="Times New Roman" w:cs="Times New Roman"/>
                <w:sz w:val="24"/>
                <w:szCs w:val="24"/>
              </w:rPr>
              <w:t>Прохлопай</w:t>
            </w:r>
            <w:proofErr w:type="gramEnd"/>
            <w:r w:rsidRPr="000A665B">
              <w:rPr>
                <w:rFonts w:ascii="Times New Roman" w:hAnsi="Times New Roman" w:cs="Times New Roman"/>
                <w:sz w:val="24"/>
                <w:szCs w:val="24"/>
              </w:rPr>
              <w:t xml:space="preserve"> слово», «Придумай слово с определенным количеством слогов», «Назови заданный слог в слове», «Наоборот», «Выложи </w:t>
            </w:r>
            <w:r w:rsidRPr="000A6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слог, который услышишь», «Повтори за мной слоги, выделяя ударение», «Найди ударный слог в слове», «Распутай слова», «Какой новый слог появился в слове?», «Преврати одно слово в другое»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ACF" w:rsidRPr="009B19D9" w:rsidRDefault="009B19D9" w:rsidP="0042537F">
            <w:pPr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9B1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Pr="009B19D9">
              <w:rPr>
                <w:rFonts w:ascii="Times New Roman" w:hAnsi="Times New Roman" w:cs="Times New Roman"/>
                <w:sz w:val="24"/>
                <w:szCs w:val="24"/>
              </w:rPr>
              <w:t>ивидуальные</w:t>
            </w:r>
            <w:r w:rsidR="000A665B">
              <w:rPr>
                <w:rFonts w:ascii="Times New Roman" w:hAnsi="Times New Roman" w:cs="Times New Roman"/>
                <w:sz w:val="24"/>
                <w:szCs w:val="24"/>
              </w:rPr>
              <w:t>, подгрупповые</w:t>
            </w:r>
            <w:r w:rsidRPr="009B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B45" w:rsidRPr="000C3BEC" w:rsidTr="000C3BEC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мелкой моторики</w:t>
            </w:r>
            <w:r w:rsidR="000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развита</w:t>
            </w:r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и совершенствование графических навыков.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1-2-3 </w:t>
            </w: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периоды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. Освоение различных движений пальцев рук. Сопровождать пальчиковые упражнения стихотворными текстами. Развитие графо-моторного навыка.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ACF" w:rsidRPr="008531F7" w:rsidRDefault="009B19D9" w:rsidP="0042537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«Кольцо», «Коза», «Зайчик», «Волчки», «Мозаика», «Шнуровка», «Собери бусы», «Выкладывание из палочек», «Ножницы», «Оригами»</w:t>
            </w:r>
            <w:r w:rsidR="0085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«Поймай мышку», «Сложи букву»</w:t>
            </w:r>
            <w:r w:rsidR="008531F7" w:rsidRPr="0085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«Обведи по точкам», «Соедини линии»</w:t>
            </w:r>
            <w:proofErr w:type="gramEnd"/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19D9" w:rsidRPr="004C5643" w:rsidRDefault="009B19D9" w:rsidP="009B19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</w:t>
            </w:r>
          </w:p>
          <w:p w:rsidR="008A3ACF" w:rsidRPr="000C3BEC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45" w:rsidRPr="000C3BEC" w:rsidTr="000C3BEC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023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словарного запаса.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 ограничен,  пониманием обиходно-бытовой тематики.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словарного запаса; усвоение первоначальных навыков словообразования.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31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Опора на тематические циклы: 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«Игрушки»; «Фрукты»; «Овощи»; «Фрукты – овощи»; «Семья»; «Времена года Осень»; «Грибы»; «Домашние птицы»; « Дикие птицы»; «Дикие животные»; «Домашние животные»; «Одежда»; «Обувь»; «Времена года.</w:t>
            </w:r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 Зима».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период</w:t>
            </w:r>
            <w:r w:rsidR="0085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Опора на тематические циклы: 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«Город, транспорт»; «Мебель»; «Посуда»; «Человек, части тела»; «Продукты»; «Цветы, мамин праздник»; «Весна»; «Водоемы, рыбы»; «Дом и его части».</w:t>
            </w:r>
            <w:proofErr w:type="gramEnd"/>
            <w:r w:rsidR="008531F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произносить имена друзей, кукол (двусложные слова с ударением на первом слоге Катя, Толя, Нина и т п); односложные слова типа кот, нос, мяч и т п.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="0085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Опора на тематические циклы: «Профессии»; «Инструменты»; «Зоопарк»; «Деревья, кустарники»; «Цветы, травы»; «Ягоды»; «Насекомые»; «Лето»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произносить двусложные слова с ударением на первом слоге: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санки, шуба, муха, ухо, каша и т п. Трехсложные слова с ударением на втором слоге (собака, панама, ворона. 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Машина, лопата), на последнем (голова, пароход, молоко, самолет, телефон).</w:t>
            </w:r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на слух и самостоятельное употребление в речи  хорошо знакомых слов с уменьшительным значением (домик).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ACF" w:rsidRPr="000C3BEC" w:rsidRDefault="00D966E3" w:rsidP="0042537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</w:t>
            </w:r>
            <w:r w:rsidR="00816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«Назови одним словом», «Подбери признаки», «Подбери действия», «Подбери признаки к предметам», «Скажи наоборот», «Скажи где?», «Что лишнее?», «Какие слова можно вытащить из супа (компота)?», «Назови вкусные (кислые, </w:t>
            </w:r>
            <w:proofErr w:type="gramStart"/>
            <w:r w:rsidR="00816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горькие) </w:t>
            </w:r>
            <w:proofErr w:type="gramEnd"/>
            <w:r w:rsidR="00816F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слова», «Объясни словечко», «Чего много, чего нет?», «Где, куда, откуда?», </w:t>
            </w:r>
            <w:r w:rsidR="00BE3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«Что делает? </w:t>
            </w:r>
            <w:proofErr w:type="gramStart"/>
            <w:r w:rsidR="00BE3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делают?», «Один, много, нет», «Веселый счет», «Назови ласково», «</w:t>
            </w:r>
            <w:r w:rsidR="00B25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кого какой дом</w:t>
            </w:r>
            <w:r w:rsidR="00BE3F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?», «Мама потерялась», «Слова – родственники», «Магазин посуды (обуви, одежды, игрушек)»</w:t>
            </w:r>
            <w:proofErr w:type="gramEnd"/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47C0" w:rsidRPr="004C5643" w:rsidRDefault="004B47C0" w:rsidP="004B47C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</w:t>
            </w:r>
          </w:p>
          <w:p w:rsidR="008A3ACF" w:rsidRPr="000C3BEC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B45" w:rsidRPr="000C3BEC" w:rsidTr="000C3BEC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023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грамматического строя речи. 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строй сформирован на нижней границе нормы. Допускает  ошибки в предложениях простых синтаксических конструкций; встречаются несогласования слов во фразе, </w:t>
            </w:r>
            <w:proofErr w:type="spell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; не всегда правильно употребляет предлоги; падежи; имеются ошибки при преобразовании им сущ. во мн. ч.; ошибки в согласовании </w:t>
            </w:r>
            <w:proofErr w:type="spell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сущ. в косвенных падежах.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грамматических категорий.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2 – 3 период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. Учить дифференцировать действия, выраженные глаголами ед. и мн. числа (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плывет-плывут</w:t>
            </w:r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); действия, выраженные глаголами прошедшего времени ед. числа муж и жен рода (Валя пел — Валя пела, Валя мыл — Валя мыла) и т п.</w:t>
            </w:r>
          </w:p>
          <w:p w:rsidR="008A3ACF" w:rsidRPr="00C20A6F" w:rsidRDefault="00C20A6F" w:rsidP="008A3A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A6F">
              <w:rPr>
                <w:rFonts w:ascii="Times New Roman" w:hAnsi="Times New Roman" w:cs="Times New Roman"/>
                <w:sz w:val="24"/>
                <w:szCs w:val="24"/>
              </w:rPr>
              <w:t>Активизация использования г</w:t>
            </w:r>
            <w:r w:rsidR="008A3ACF" w:rsidRPr="00C20A6F">
              <w:rPr>
                <w:rFonts w:ascii="Times New Roman" w:hAnsi="Times New Roman" w:cs="Times New Roman"/>
                <w:sz w:val="24"/>
                <w:szCs w:val="24"/>
              </w:rPr>
              <w:t>лагол</w:t>
            </w:r>
            <w:r w:rsidRPr="00C20A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3ACF" w:rsidRPr="00C20A6F">
              <w:rPr>
                <w:rFonts w:ascii="Times New Roman" w:hAnsi="Times New Roman" w:cs="Times New Roman"/>
                <w:sz w:val="24"/>
                <w:szCs w:val="24"/>
              </w:rPr>
              <w:t>, обозначающи</w:t>
            </w:r>
            <w:r w:rsidRPr="00C20A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3ACF" w:rsidRPr="00C20A6F">
              <w:rPr>
                <w:rFonts w:ascii="Times New Roman" w:hAnsi="Times New Roman" w:cs="Times New Roman"/>
                <w:sz w:val="24"/>
                <w:szCs w:val="24"/>
              </w:rPr>
              <w:t xml:space="preserve"> голосовые реакции животных</w:t>
            </w:r>
            <w:r w:rsidRPr="00C2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3ACF" w:rsidRPr="00C20A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20A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A3ACF" w:rsidRPr="00C20A6F">
              <w:rPr>
                <w:rFonts w:ascii="Times New Roman" w:hAnsi="Times New Roman" w:cs="Times New Roman"/>
                <w:sz w:val="24"/>
                <w:szCs w:val="24"/>
              </w:rPr>
              <w:t>своение уменьшительно-ласкательной формы слова.</w:t>
            </w:r>
            <w:r w:rsidRPr="00C2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CF" w:rsidRPr="00C20A6F">
              <w:rPr>
                <w:rFonts w:ascii="Times New Roman" w:hAnsi="Times New Roman" w:cs="Times New Roman"/>
                <w:sz w:val="24"/>
                <w:szCs w:val="24"/>
              </w:rPr>
              <w:t>Активизация использования простых форм предлогов.</w:t>
            </w:r>
            <w:r w:rsidRPr="00C2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CF" w:rsidRPr="00C20A6F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обучению изменению слов по падежам, согласование существительных и прилагательных в роде, числе.</w:t>
            </w:r>
            <w:r w:rsidR="008A3ACF"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CF"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использования простых предлогов, подведение к употреблению падежных форм. Обучение разным способам словообразовани</w:t>
            </w:r>
            <w:proofErr w:type="gramStart"/>
            <w:r w:rsidR="008A3ACF" w:rsidRPr="008A3AC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8A3ACF" w:rsidRPr="008A3ACF">
              <w:rPr>
                <w:rFonts w:ascii="Times New Roman" w:hAnsi="Times New Roman" w:cs="Times New Roman"/>
                <w:sz w:val="24"/>
                <w:szCs w:val="24"/>
              </w:rPr>
              <w:t>названия животных, посуды: заяц — зайчата; сахар — сахарница). Упражнять в назывании предмета, его признаков, подводить к его описанию. Учить отвечать на вопросы, не повторяя структуры вопроса. Обучение последовательному рассказу. Развивать умение строить разные типы предложений, используя картинки.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ACF" w:rsidRPr="00B25242" w:rsidRDefault="00E062A9" w:rsidP="0042537F">
            <w:pPr>
              <w:ind w:lef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E3F26" w:rsidRPr="00B25242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 w:rsidRPr="00B252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252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«Закончи предложения», «Сосчитай до пяти»,</w:t>
            </w:r>
            <w:r w:rsidRPr="00B2524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25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«Дом – домик – домишко – домище»,</w:t>
            </w:r>
            <w:r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«Посчитай - ка»,</w:t>
            </w:r>
            <w:r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«Подумай и назови»</w:t>
            </w:r>
            <w:r w:rsidRPr="00B2524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B25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прилагательных от существительных), «Назови ласково»,</w:t>
            </w:r>
            <w:r w:rsidRPr="00B25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5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5242">
              <w:rPr>
                <w:rFonts w:ascii="Times New Roman" w:hAnsi="Times New Roman" w:cs="Times New Roman"/>
                <w:sz w:val="24"/>
                <w:szCs w:val="24"/>
              </w:rPr>
              <w:t>Кого я вижу, что я вижу?</w:t>
            </w:r>
            <w:r w:rsidRPr="00B2524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</w:rPr>
              <w:t xml:space="preserve"> «</w:t>
            </w:r>
            <w:r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П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рятки</w:t>
            </w:r>
            <w:r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» </w:t>
            </w:r>
            <w:r w:rsidRPr="00B25242">
              <w:rPr>
                <w:rStyle w:val="a4"/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(</w:t>
            </w:r>
            <w:r w:rsidRPr="00B25242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предлоги с пространственным значением (в, на, около, перед, под),</w:t>
            </w:r>
            <w:r w:rsidRPr="00B25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52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Д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оскажи словечко</w:t>
            </w:r>
            <w:r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», «О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бъясни почему</w:t>
            </w:r>
            <w:r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…», 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«Д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обавь слова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», «В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ы хотите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? 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–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мы хотим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», «С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лова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–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одственники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», «К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то где живет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?», 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</w:rPr>
              <w:t>«Чей дом?», «Нет кого?», «Один – много», «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И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змени слово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»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</w:rPr>
              <w:t>, «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К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ем ты будешь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?»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</w:rPr>
              <w:t xml:space="preserve">, </w:t>
            </w:r>
            <w:r w:rsidR="00B25242" w:rsidRPr="00B252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 чего сделано?»,</w:t>
            </w:r>
            <w:r w:rsidR="00B25242" w:rsidRPr="00B252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С</w:t>
            </w:r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 xml:space="preserve">кажи </w:t>
            </w:r>
            <w:proofErr w:type="gramStart"/>
            <w:r w:rsidR="00367CF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по другому</w:t>
            </w:r>
            <w:proofErr w:type="gramEnd"/>
            <w:r w:rsidR="00B25242" w:rsidRPr="00B25242">
              <w:rPr>
                <w:rStyle w:val="a4"/>
                <w:rFonts w:ascii="Times New Roman" w:hAnsi="Times New Roman" w:cs="Times New Roman"/>
                <w:b w:val="0"/>
                <w:bCs w:val="0"/>
                <w:color w:val="231F2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7CF2" w:rsidRPr="004C5643" w:rsidRDefault="00367CF2" w:rsidP="00367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подгрупповые</w:t>
            </w:r>
          </w:p>
          <w:p w:rsidR="008A3ACF" w:rsidRPr="000C3BEC" w:rsidRDefault="008A3ACF" w:rsidP="008A3A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1B45" w:rsidRPr="000C3BEC" w:rsidTr="000C3BEC"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6023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связной речи. 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Рассказ-описание: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звенья воспроизведены с незначительными сокращениями; Рассказ не содержит аграмматизмов, но наблюдается стереотипность оформления высказываний, поиск слов, отдельные близкие смысловые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замены. Рассказ производится после минимальной помощи.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Сюжетная серия: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незначительное искажение ситуации, неправильное воспроизведение причинно-следственных связей или отсутствие связующих звеньев. Рассказ составлен без аграмматизмов, но наблюдается стереотипность грамматического оформления, единичные случаи поиска слов или неточное словоупотребление. Картинки разложены 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стимулирующей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помощью, рассказ составлен самостоятельно.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Пересказ: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звенья воспроизведены с незначительными сокращениями.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не содержит аграмматизмов, но наблюдается стереотипность оформления высказываний, поиск слов, отдельные близкие словесные замены.</w:t>
            </w:r>
          </w:p>
          <w:p w:rsidR="008A3ACF" w:rsidRPr="008A3ACF" w:rsidRDefault="00A06A85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после минимальной </w:t>
            </w:r>
            <w:r w:rsidR="008A3ACF" w:rsidRPr="008A3ACF">
              <w:rPr>
                <w:rFonts w:ascii="Times New Roman" w:hAnsi="Times New Roman" w:cs="Times New Roman"/>
                <w:sz w:val="24"/>
                <w:szCs w:val="24"/>
              </w:rPr>
              <w:t>помощи или после повторного прочтения.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связной речи.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. Составление предложений с заданным количеством слов с опорой на наглядность.</w:t>
            </w:r>
            <w:r w:rsidR="00367C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  по картинке.</w:t>
            </w:r>
            <w:r w:rsidR="00367C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по схеме, плану.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период</w:t>
            </w:r>
            <w:r w:rsidR="0036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рассказа-описания по наглядному образцу. Составление рассказа по сюжетной картинке.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период</w:t>
            </w:r>
            <w:r w:rsidR="00367C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</w:t>
            </w:r>
            <w:r w:rsidRPr="008A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простой и </w:t>
            </w:r>
            <w:proofErr w:type="gramStart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proofErr w:type="gramEnd"/>
            <w:r w:rsidRPr="008A3ACF">
              <w:rPr>
                <w:rFonts w:ascii="Times New Roman" w:hAnsi="Times New Roman" w:cs="Times New Roman"/>
                <w:sz w:val="24"/>
                <w:szCs w:val="24"/>
              </w:rPr>
              <w:t xml:space="preserve"> сериям сюжетных картинок. Пересказ простых текстов.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3ACF" w:rsidRPr="008A3ACF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ACF" w:rsidRPr="000C3BEC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7CF2" w:rsidRPr="004C5643" w:rsidRDefault="00367CF2" w:rsidP="00367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  <w:p w:rsidR="008A3ACF" w:rsidRPr="000C3BEC" w:rsidRDefault="008A3ACF" w:rsidP="008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CF2" w:rsidRDefault="00367CF2" w:rsidP="0036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A3ACF" w:rsidRDefault="008A3AC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</w:pPr>
    </w:p>
    <w:p w:rsidR="00C20A6F" w:rsidRDefault="00C20A6F">
      <w:pPr>
        <w:rPr>
          <w:rFonts w:ascii="Times New Roman" w:hAnsi="Times New Roman" w:cs="Times New Roman"/>
          <w:sz w:val="24"/>
          <w:szCs w:val="24"/>
        </w:rPr>
        <w:sectPr w:rsidR="00C20A6F" w:rsidSect="00DC1932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D59" w:rsidRDefault="00BF1D59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D59" w:rsidRDefault="00BF1D59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D59" w:rsidRDefault="00BF1D59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D59" w:rsidRDefault="00BF1D59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D59" w:rsidRDefault="00BF1D59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BA5" w:rsidRDefault="006B5BA5" w:rsidP="002D5D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B5BA5" w:rsidSect="00C20A6F">
      <w:pgSz w:w="11906" w:h="16838"/>
      <w:pgMar w:top="113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A98"/>
    <w:multiLevelType w:val="multilevel"/>
    <w:tmpl w:val="3D84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E6955"/>
    <w:multiLevelType w:val="multilevel"/>
    <w:tmpl w:val="7F6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703DA"/>
    <w:multiLevelType w:val="multilevel"/>
    <w:tmpl w:val="D6BE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35D8F"/>
    <w:multiLevelType w:val="multilevel"/>
    <w:tmpl w:val="646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A5B21"/>
    <w:multiLevelType w:val="multilevel"/>
    <w:tmpl w:val="9D40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12662"/>
    <w:multiLevelType w:val="multilevel"/>
    <w:tmpl w:val="936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F0220"/>
    <w:multiLevelType w:val="multilevel"/>
    <w:tmpl w:val="78D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642AB"/>
    <w:multiLevelType w:val="multilevel"/>
    <w:tmpl w:val="D3E4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E6818"/>
    <w:multiLevelType w:val="multilevel"/>
    <w:tmpl w:val="5E4A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67B3F"/>
    <w:multiLevelType w:val="multilevel"/>
    <w:tmpl w:val="CF5C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42659"/>
    <w:multiLevelType w:val="multilevel"/>
    <w:tmpl w:val="C54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5A1DB0"/>
    <w:multiLevelType w:val="multilevel"/>
    <w:tmpl w:val="1D3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4070D"/>
    <w:multiLevelType w:val="multilevel"/>
    <w:tmpl w:val="621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C2A01"/>
    <w:multiLevelType w:val="multilevel"/>
    <w:tmpl w:val="30A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16B2F"/>
    <w:multiLevelType w:val="multilevel"/>
    <w:tmpl w:val="6F8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2452C"/>
    <w:multiLevelType w:val="multilevel"/>
    <w:tmpl w:val="F77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02961"/>
    <w:multiLevelType w:val="multilevel"/>
    <w:tmpl w:val="426A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B01FEA"/>
    <w:multiLevelType w:val="multilevel"/>
    <w:tmpl w:val="0EB8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C593F"/>
    <w:multiLevelType w:val="multilevel"/>
    <w:tmpl w:val="1ED2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A0A63"/>
    <w:multiLevelType w:val="multilevel"/>
    <w:tmpl w:val="5A7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008AA"/>
    <w:multiLevelType w:val="multilevel"/>
    <w:tmpl w:val="0DB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21377"/>
    <w:multiLevelType w:val="multilevel"/>
    <w:tmpl w:val="FC8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F5AE0"/>
    <w:multiLevelType w:val="multilevel"/>
    <w:tmpl w:val="113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F1515"/>
    <w:multiLevelType w:val="multilevel"/>
    <w:tmpl w:val="EBDE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F136E"/>
    <w:multiLevelType w:val="multilevel"/>
    <w:tmpl w:val="440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55DAF"/>
    <w:multiLevelType w:val="multilevel"/>
    <w:tmpl w:val="B5A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23"/>
  </w:num>
  <w:num w:numId="5">
    <w:abstractNumId w:val="2"/>
  </w:num>
  <w:num w:numId="6">
    <w:abstractNumId w:val="24"/>
  </w:num>
  <w:num w:numId="7">
    <w:abstractNumId w:val="20"/>
  </w:num>
  <w:num w:numId="8">
    <w:abstractNumId w:val="11"/>
  </w:num>
  <w:num w:numId="9">
    <w:abstractNumId w:val="22"/>
  </w:num>
  <w:num w:numId="10">
    <w:abstractNumId w:val="13"/>
  </w:num>
  <w:num w:numId="11">
    <w:abstractNumId w:val="17"/>
  </w:num>
  <w:num w:numId="12">
    <w:abstractNumId w:val="6"/>
  </w:num>
  <w:num w:numId="13">
    <w:abstractNumId w:val="1"/>
  </w:num>
  <w:num w:numId="14">
    <w:abstractNumId w:val="3"/>
  </w:num>
  <w:num w:numId="15">
    <w:abstractNumId w:val="9"/>
  </w:num>
  <w:num w:numId="16">
    <w:abstractNumId w:val="14"/>
  </w:num>
  <w:num w:numId="17">
    <w:abstractNumId w:val="16"/>
  </w:num>
  <w:num w:numId="18">
    <w:abstractNumId w:val="10"/>
  </w:num>
  <w:num w:numId="19">
    <w:abstractNumId w:val="12"/>
  </w:num>
  <w:num w:numId="20">
    <w:abstractNumId w:val="4"/>
  </w:num>
  <w:num w:numId="21">
    <w:abstractNumId w:val="15"/>
  </w:num>
  <w:num w:numId="22">
    <w:abstractNumId w:val="18"/>
  </w:num>
  <w:num w:numId="23">
    <w:abstractNumId w:val="25"/>
  </w:num>
  <w:num w:numId="24">
    <w:abstractNumId w:val="5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96C"/>
    <w:rsid w:val="00035F82"/>
    <w:rsid w:val="00046023"/>
    <w:rsid w:val="00061B45"/>
    <w:rsid w:val="000A665B"/>
    <w:rsid w:val="000C3BEC"/>
    <w:rsid w:val="00165022"/>
    <w:rsid w:val="00204E79"/>
    <w:rsid w:val="002116BE"/>
    <w:rsid w:val="0021303D"/>
    <w:rsid w:val="00225DB1"/>
    <w:rsid w:val="00263C0A"/>
    <w:rsid w:val="00281369"/>
    <w:rsid w:val="002D5DD0"/>
    <w:rsid w:val="002F4161"/>
    <w:rsid w:val="002F592F"/>
    <w:rsid w:val="00310FD0"/>
    <w:rsid w:val="00367CF2"/>
    <w:rsid w:val="003B7CFC"/>
    <w:rsid w:val="003F5494"/>
    <w:rsid w:val="0042537F"/>
    <w:rsid w:val="004A4778"/>
    <w:rsid w:val="004B47C0"/>
    <w:rsid w:val="004C5643"/>
    <w:rsid w:val="00591B86"/>
    <w:rsid w:val="005B7062"/>
    <w:rsid w:val="00620380"/>
    <w:rsid w:val="00664CA1"/>
    <w:rsid w:val="00696094"/>
    <w:rsid w:val="006B5BA5"/>
    <w:rsid w:val="006D7D10"/>
    <w:rsid w:val="007158DB"/>
    <w:rsid w:val="0075190E"/>
    <w:rsid w:val="0078296C"/>
    <w:rsid w:val="007D0BBC"/>
    <w:rsid w:val="0080575E"/>
    <w:rsid w:val="00816FB9"/>
    <w:rsid w:val="008531F7"/>
    <w:rsid w:val="008A3ACF"/>
    <w:rsid w:val="008B1A4A"/>
    <w:rsid w:val="009850E7"/>
    <w:rsid w:val="009A188F"/>
    <w:rsid w:val="009B19D9"/>
    <w:rsid w:val="009F565A"/>
    <w:rsid w:val="00A06A85"/>
    <w:rsid w:val="00B007F1"/>
    <w:rsid w:val="00B25242"/>
    <w:rsid w:val="00B30CFF"/>
    <w:rsid w:val="00B52515"/>
    <w:rsid w:val="00BA5925"/>
    <w:rsid w:val="00BE3F26"/>
    <w:rsid w:val="00BF1D59"/>
    <w:rsid w:val="00C20A6F"/>
    <w:rsid w:val="00C241EC"/>
    <w:rsid w:val="00CA4572"/>
    <w:rsid w:val="00CE6F4E"/>
    <w:rsid w:val="00D966E3"/>
    <w:rsid w:val="00D972B8"/>
    <w:rsid w:val="00DC1932"/>
    <w:rsid w:val="00DC66E5"/>
    <w:rsid w:val="00DF46A1"/>
    <w:rsid w:val="00DF5698"/>
    <w:rsid w:val="00E062A9"/>
    <w:rsid w:val="00E5566B"/>
    <w:rsid w:val="00EB6121"/>
    <w:rsid w:val="00ED46AB"/>
    <w:rsid w:val="00F02BF8"/>
    <w:rsid w:val="00FF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A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A3ACF"/>
  </w:style>
  <w:style w:type="character" w:customStyle="1" w:styleId="c2">
    <w:name w:val="c2"/>
    <w:basedOn w:val="a0"/>
    <w:rsid w:val="008A3ACF"/>
  </w:style>
  <w:style w:type="paragraph" w:customStyle="1" w:styleId="c13">
    <w:name w:val="c13"/>
    <w:basedOn w:val="a"/>
    <w:rsid w:val="008A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2A9"/>
    <w:rPr>
      <w:b/>
      <w:bCs/>
    </w:rPr>
  </w:style>
  <w:style w:type="paragraph" w:styleId="a5">
    <w:name w:val="List Paragraph"/>
    <w:basedOn w:val="a"/>
    <w:uiPriority w:val="34"/>
    <w:qFormat/>
    <w:rsid w:val="00BA5925"/>
    <w:pPr>
      <w:ind w:left="720"/>
      <w:contextualSpacing/>
    </w:pPr>
  </w:style>
  <w:style w:type="table" w:styleId="a6">
    <w:name w:val="Table Grid"/>
    <w:basedOn w:val="a1"/>
    <w:uiPriority w:val="39"/>
    <w:unhideWhenUsed/>
    <w:rsid w:val="0066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81764-CEAD-45DC-95C8-3D438AF0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Позитроника</cp:lastModifiedBy>
  <cp:revision>24</cp:revision>
  <cp:lastPrinted>2020-07-07T07:12:00Z</cp:lastPrinted>
  <dcterms:created xsi:type="dcterms:W3CDTF">2020-06-23T11:00:00Z</dcterms:created>
  <dcterms:modified xsi:type="dcterms:W3CDTF">2020-11-25T03:54:00Z</dcterms:modified>
</cp:coreProperties>
</file>